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FA6" w:rsidRPr="00DE62CA" w:rsidRDefault="003B1FA6" w:rsidP="003B1FA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Rcsostblzat"/>
        <w:tblW w:w="10037" w:type="dxa"/>
        <w:tblLook w:val="04A0" w:firstRow="1" w:lastRow="0" w:firstColumn="1" w:lastColumn="0" w:noHBand="0" w:noVBand="1"/>
      </w:tblPr>
      <w:tblGrid>
        <w:gridCol w:w="3070"/>
        <w:gridCol w:w="2425"/>
        <w:gridCol w:w="2268"/>
        <w:gridCol w:w="2274"/>
      </w:tblGrid>
      <w:tr w:rsidR="003B1FA6" w:rsidRPr="00DE62CA" w:rsidTr="008313EF">
        <w:trPr>
          <w:trHeight w:val="547"/>
        </w:trPr>
        <w:tc>
          <w:tcPr>
            <w:tcW w:w="10037" w:type="dxa"/>
            <w:gridSpan w:val="4"/>
            <w:tcBorders>
              <w:bottom w:val="single" w:sz="4" w:space="0" w:color="auto"/>
            </w:tcBorders>
          </w:tcPr>
          <w:p w:rsidR="003B1FA6" w:rsidRPr="00DE62CA" w:rsidRDefault="003B1FA6" w:rsidP="003969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3F06CD" w:rsidRPr="00DE62CA" w:rsidRDefault="003F06CD" w:rsidP="003969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T</w:t>
            </w:r>
            <w:r w:rsidR="003B1FA6"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ájékoztatás</w:t>
            </w:r>
            <w:r w:rsidR="00AF5152"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hatósági</w:t>
            </w:r>
            <w:r w:rsidR="003B1FA6"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engedélyezési</w:t>
            </w:r>
            <w:r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, bejelentési</w:t>
            </w:r>
            <w:r w:rsidR="003B1FA6"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eljárás szükségességéről </w:t>
            </w:r>
          </w:p>
          <w:p w:rsidR="003B1FA6" w:rsidRPr="00DE62CA" w:rsidRDefault="003B1FA6" w:rsidP="003969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62C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az ablak pályázat vonatkozásában</w:t>
            </w:r>
          </w:p>
          <w:p w:rsidR="003B1FA6" w:rsidRPr="00DE62CA" w:rsidRDefault="003B1FA6" w:rsidP="003969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</w:tr>
      <w:tr w:rsidR="003B13F2" w:rsidRPr="00DE62CA" w:rsidTr="008313EF">
        <w:trPr>
          <w:trHeight w:val="806"/>
        </w:trPr>
        <w:tc>
          <w:tcPr>
            <w:tcW w:w="3070" w:type="dxa"/>
          </w:tcPr>
          <w:p w:rsidR="003B1FA6" w:rsidRPr="00DE62CA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2CA">
              <w:rPr>
                <w:rFonts w:ascii="Times New Roman" w:hAnsi="Times New Roman" w:cs="Times New Roman"/>
                <w:sz w:val="24"/>
                <w:szCs w:val="24"/>
              </w:rPr>
              <w:t>belső oldali szárny hang-, hőszigetelése</w:t>
            </w:r>
          </w:p>
        </w:tc>
        <w:tc>
          <w:tcPr>
            <w:tcW w:w="2425" w:type="dxa"/>
          </w:tcPr>
          <w:p w:rsidR="003B1FA6" w:rsidRPr="00DE62CA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2CA">
              <w:rPr>
                <w:rFonts w:ascii="Times New Roman" w:hAnsi="Times New Roman" w:cs="Times New Roman"/>
                <w:sz w:val="24"/>
                <w:szCs w:val="24"/>
              </w:rPr>
              <w:t>Egyedi műemlék esetén</w:t>
            </w:r>
          </w:p>
          <w:p w:rsidR="003B1FA6" w:rsidRPr="00DE62CA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2CA">
              <w:rPr>
                <w:rFonts w:ascii="Times New Roman" w:hAnsi="Times New Roman" w:cs="Times New Roman"/>
                <w:sz w:val="24"/>
                <w:szCs w:val="24"/>
              </w:rPr>
              <w:t>örökségvédelmi engedély szükséges</w:t>
            </w:r>
          </w:p>
        </w:tc>
        <w:tc>
          <w:tcPr>
            <w:tcW w:w="2268" w:type="dxa"/>
          </w:tcPr>
          <w:p w:rsidR="003B1FA6" w:rsidRPr="00DE62CA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2CA">
              <w:rPr>
                <w:rFonts w:ascii="Times New Roman" w:hAnsi="Times New Roman" w:cs="Times New Roman"/>
                <w:sz w:val="24"/>
                <w:szCs w:val="24"/>
              </w:rPr>
              <w:t xml:space="preserve">MJT területen nem szükséges </w:t>
            </w:r>
            <w:r w:rsidR="003F06CD" w:rsidRPr="00DE62CA">
              <w:rPr>
                <w:rFonts w:ascii="Times New Roman" w:hAnsi="Times New Roman" w:cs="Times New Roman"/>
                <w:sz w:val="24"/>
                <w:szCs w:val="24"/>
              </w:rPr>
              <w:t xml:space="preserve">hatósági </w:t>
            </w:r>
            <w:r w:rsidRPr="00DE62CA">
              <w:rPr>
                <w:rFonts w:ascii="Times New Roman" w:hAnsi="Times New Roman" w:cs="Times New Roman"/>
                <w:sz w:val="24"/>
                <w:szCs w:val="24"/>
              </w:rPr>
              <w:t>engedély</w:t>
            </w:r>
          </w:p>
        </w:tc>
        <w:tc>
          <w:tcPr>
            <w:tcW w:w="2274" w:type="dxa"/>
            <w:shd w:val="clear" w:color="auto" w:fill="auto"/>
          </w:tcPr>
          <w:p w:rsidR="003B1FA6" w:rsidRPr="00DE62CA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2CA">
              <w:rPr>
                <w:rFonts w:ascii="Times New Roman" w:hAnsi="Times New Roman" w:cs="Times New Roman"/>
                <w:sz w:val="24"/>
                <w:szCs w:val="24"/>
              </w:rPr>
              <w:t xml:space="preserve">Egyéb területen nem szükséges </w:t>
            </w:r>
            <w:r w:rsidR="003F06CD" w:rsidRPr="00DE62CA">
              <w:rPr>
                <w:rFonts w:ascii="Times New Roman" w:hAnsi="Times New Roman" w:cs="Times New Roman"/>
                <w:sz w:val="24"/>
                <w:szCs w:val="24"/>
              </w:rPr>
              <w:t xml:space="preserve">hatósági </w:t>
            </w:r>
            <w:r w:rsidRPr="00DE62CA">
              <w:rPr>
                <w:rFonts w:ascii="Times New Roman" w:hAnsi="Times New Roman" w:cs="Times New Roman"/>
                <w:sz w:val="24"/>
                <w:szCs w:val="24"/>
              </w:rPr>
              <w:t>engedély</w:t>
            </w:r>
          </w:p>
        </w:tc>
      </w:tr>
      <w:tr w:rsidR="003B13F2" w:rsidRPr="00A13502" w:rsidTr="008313EF">
        <w:tc>
          <w:tcPr>
            <w:tcW w:w="3070" w:type="dxa"/>
          </w:tcPr>
          <w:p w:rsidR="003B1FA6" w:rsidRPr="00A13502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ablak szerkezet cseréje</w:t>
            </w:r>
          </w:p>
        </w:tc>
        <w:tc>
          <w:tcPr>
            <w:tcW w:w="2425" w:type="dxa"/>
          </w:tcPr>
          <w:p w:rsidR="003B1FA6" w:rsidRPr="00A13502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Egyedi műemlék esetén</w:t>
            </w:r>
          </w:p>
          <w:p w:rsidR="003B1FA6" w:rsidRPr="00A13502" w:rsidRDefault="001E3AA7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örökségvédelmi</w:t>
            </w:r>
            <w:r w:rsidR="003B1FA6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engedély szükséges</w:t>
            </w:r>
          </w:p>
        </w:tc>
        <w:tc>
          <w:tcPr>
            <w:tcW w:w="2268" w:type="dxa"/>
          </w:tcPr>
          <w:p w:rsidR="003B1FA6" w:rsidRPr="00A13502" w:rsidRDefault="003B1FA6" w:rsidP="001E3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MJT területen </w:t>
            </w:r>
            <w:r w:rsidR="003B13F2" w:rsidRPr="00DD2BFB">
              <w:rPr>
                <w:rFonts w:ascii="Times New Roman" w:hAnsi="Times New Roman" w:cs="Times New Roman"/>
                <w:sz w:val="24"/>
                <w:szCs w:val="24"/>
              </w:rPr>
              <w:t xml:space="preserve">és értékleltárban nyilvántartott műemléki érték esetén 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örökségvédelmi </w:t>
            </w:r>
            <w:r w:rsidR="001E3AA7" w:rsidRPr="00A13502">
              <w:rPr>
                <w:rFonts w:ascii="Times New Roman" w:hAnsi="Times New Roman" w:cs="Times New Roman"/>
                <w:sz w:val="24"/>
                <w:szCs w:val="24"/>
              </w:rPr>
              <w:t>bejelentés köteles</w:t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3B1FA6" w:rsidRPr="00A13502" w:rsidRDefault="003B1FA6" w:rsidP="00396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Egyéb területen nem szükséges </w:t>
            </w:r>
            <w:r w:rsidR="003F06C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hatósági 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engedély</w:t>
            </w:r>
          </w:p>
        </w:tc>
      </w:tr>
      <w:tr w:rsidR="003B1FA6" w:rsidRPr="00A13502" w:rsidTr="008313EF">
        <w:tc>
          <w:tcPr>
            <w:tcW w:w="10037" w:type="dxa"/>
            <w:gridSpan w:val="4"/>
          </w:tcPr>
          <w:p w:rsidR="003B1FA6" w:rsidRPr="00A13502" w:rsidRDefault="003B1FA6" w:rsidP="009E6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Az eljáró hatóság az </w:t>
            </w:r>
            <w:r w:rsidR="003B13F2" w:rsidRPr="00A13502">
              <w:rPr>
                <w:rFonts w:ascii="Times New Roman" w:hAnsi="Times New Roman" w:cs="Times New Roman"/>
                <w:sz w:val="24"/>
                <w:szCs w:val="24"/>
              </w:rPr>
              <w:t>örökségvédelemmel kapcsolatos ügyekben (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egyedi műemlékek</w:t>
            </w:r>
            <w:r w:rsidR="003B13F2" w:rsidRPr="00A13502">
              <w:rPr>
                <w:rFonts w:ascii="Times New Roman" w:hAnsi="Times New Roman" w:cs="Times New Roman"/>
                <w:sz w:val="24"/>
                <w:szCs w:val="24"/>
              </w:rPr>
              <w:t>, értékleltárban nyilvántartott műemléki értékek</w:t>
            </w:r>
            <w:r w:rsidR="00A762E7" w:rsidRPr="00A13502">
              <w:rPr>
                <w:rFonts w:ascii="Times New Roman" w:hAnsi="Times New Roman" w:cs="Times New Roman"/>
                <w:sz w:val="24"/>
                <w:szCs w:val="24"/>
              </w:rPr>
              <w:t>, valamint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a műemlék</w:t>
            </w:r>
            <w:r w:rsidR="00A762E7" w:rsidRPr="00A135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jelentőségű terület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(MJT)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elhelyezkedő ingatlanok 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esetében</w:t>
            </w:r>
            <w:r w:rsidR="003B13F2" w:rsidRPr="00A135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Budapest Főváros 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Kormányhivatal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a V. 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erületi Hivatal 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Építésügyi és 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Örökségvédelmi 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>Osztálya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>Levelezési cím: 1051 Budapest, Sas u. 19</w:t>
            </w:r>
            <w:proofErr w:type="gramStart"/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postacím: 1368 Bp. Pf. 205.</w:t>
            </w:r>
            <w:r w:rsidR="009E655D" w:rsidRPr="00A135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>műemlék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>-felügyelő</w:t>
            </w:r>
            <w:r w:rsidR="009E655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(VII. kerületi ügyekben)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>: Czakóné Völgyes Cecília</w:t>
            </w:r>
            <w:r w:rsidR="00B605A2" w:rsidRPr="00A135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tel.:06-1-354-2950/223 mellék, email: </w:t>
            </w:r>
            <w:proofErr w:type="spellStart"/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>volgyes.cecilia</w:t>
            </w:r>
            <w:proofErr w:type="spellEnd"/>
            <w:r w:rsidR="00227B4D" w:rsidRPr="00A13502">
              <w:rPr>
                <w:rFonts w:ascii="Times New Roman" w:hAnsi="Times New Roman" w:cs="Times New Roman"/>
                <w:sz w:val="24"/>
                <w:szCs w:val="24"/>
              </w:rPr>
              <w:t>@bfkh.hu)</w:t>
            </w:r>
          </w:p>
        </w:tc>
      </w:tr>
      <w:tr w:rsidR="003F06CD" w:rsidRPr="00A13502" w:rsidTr="008313EF">
        <w:tc>
          <w:tcPr>
            <w:tcW w:w="10037" w:type="dxa"/>
            <w:gridSpan w:val="4"/>
          </w:tcPr>
          <w:p w:rsidR="003F06CD" w:rsidRPr="00A13502" w:rsidRDefault="003F06CD" w:rsidP="003F0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MJT terület: a Károly </w:t>
            </w:r>
            <w:proofErr w:type="spellStart"/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krt</w:t>
            </w:r>
            <w:r w:rsidR="009A1141" w:rsidRPr="00A13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-Király</w:t>
            </w:r>
            <w:proofErr w:type="spellEnd"/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9A1141" w:rsidRPr="00A13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-Csányi u</w:t>
            </w:r>
            <w:r w:rsidR="009A1141" w:rsidRPr="00A13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-Klauzál tér-Klauzál </w:t>
            </w:r>
            <w:proofErr w:type="spellStart"/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u.</w:t>
            </w:r>
            <w:r w:rsidR="009A1141" w:rsidRPr="00A135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Dohány</w:t>
            </w:r>
            <w:proofErr w:type="spellEnd"/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u. által határolt terület</w:t>
            </w:r>
            <w:r w:rsidR="009A1141" w:rsidRPr="00A13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3F2" w:rsidRPr="00A13502" w:rsidDel="00A762E7" w:rsidRDefault="003B13F2" w:rsidP="009A11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Az egyedi műemlékek és értékleltárban nyilvántartott műemléki értékek jegyzéke </w:t>
            </w:r>
            <w:proofErr w:type="spellStart"/>
            <w:r w:rsidRPr="00A13502">
              <w:rPr>
                <w:rFonts w:ascii="Times New Roman" w:hAnsi="Times New Roman" w:cs="Times New Roman"/>
                <w:sz w:val="24"/>
                <w:szCs w:val="24"/>
              </w:rPr>
              <w:t>erzsébetváros</w:t>
            </w:r>
            <w:proofErr w:type="spellEnd"/>
            <w:r w:rsidRPr="00A13502">
              <w:rPr>
                <w:rFonts w:ascii="Times New Roman" w:hAnsi="Times New Roman" w:cs="Times New Roman"/>
                <w:sz w:val="24"/>
                <w:szCs w:val="24"/>
              </w:rPr>
              <w:t xml:space="preserve"> honlapján megtekinthető (</w:t>
            </w:r>
            <w:hyperlink r:id="rId7" w:history="1">
              <w:r w:rsidR="009A1141" w:rsidRPr="00DD2BFB">
                <w:rPr>
                  <w:rStyle w:val="Hiperhivatkozs"/>
                  <w:rFonts w:ascii="Times New Roman" w:hAnsi="Times New Roman" w:cs="Times New Roman"/>
                  <w:sz w:val="24"/>
                  <w:szCs w:val="24"/>
                </w:rPr>
                <w:t>http://www.erzsebetvaros.hu/Polgármesteri Hivatal/Irodák/Főépítészi Iroda</w:t>
              </w:r>
            </w:hyperlink>
            <w:r w:rsidR="009A1141" w:rsidRPr="00DD2BFB">
              <w:rPr>
                <w:rFonts w:ascii="Times New Roman" w:hAnsi="Times New Roman" w:cs="Times New Roman"/>
                <w:sz w:val="24"/>
                <w:szCs w:val="24"/>
              </w:rPr>
              <w:t xml:space="preserve"> helyen a kapcsolódó dokumentumok között).</w:t>
            </w:r>
          </w:p>
        </w:tc>
      </w:tr>
    </w:tbl>
    <w:p w:rsidR="00612B87" w:rsidRDefault="00370D1F" w:rsidP="008313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3071" w:rsidRPr="00DE62CA" w:rsidRDefault="00663071" w:rsidP="008313E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63071" w:rsidRPr="00DE62C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D1F" w:rsidRDefault="00370D1F" w:rsidP="003B1FA6">
      <w:pPr>
        <w:spacing w:after="0" w:line="240" w:lineRule="auto"/>
      </w:pPr>
      <w:r>
        <w:separator/>
      </w:r>
    </w:p>
  </w:endnote>
  <w:endnote w:type="continuationSeparator" w:id="0">
    <w:p w:rsidR="00370D1F" w:rsidRDefault="00370D1F" w:rsidP="003B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D1F" w:rsidRDefault="00370D1F" w:rsidP="003B1FA6">
      <w:pPr>
        <w:spacing w:after="0" w:line="240" w:lineRule="auto"/>
      </w:pPr>
      <w:r>
        <w:separator/>
      </w:r>
    </w:p>
  </w:footnote>
  <w:footnote w:type="continuationSeparator" w:id="0">
    <w:p w:rsidR="00370D1F" w:rsidRDefault="00370D1F" w:rsidP="003B1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59" w:rsidRDefault="00012659" w:rsidP="00012659">
    <w:pPr>
      <w:pStyle w:val="lfej"/>
      <w:jc w:val="center"/>
      <w:rPr>
        <w:bCs/>
        <w:sz w:val="20"/>
        <w:szCs w:val="20"/>
      </w:rPr>
    </w:pPr>
    <w:r>
      <w:rPr>
        <w:bCs/>
        <w:sz w:val="20"/>
        <w:szCs w:val="20"/>
      </w:rPr>
      <w:t>Budapest Főváros VII. kerület Erzsébetváros Önkormányzata Képviselő-testületének</w:t>
    </w:r>
    <w:r>
      <w:rPr>
        <w:bCs/>
        <w:sz w:val="20"/>
        <w:szCs w:val="20"/>
      </w:rPr>
      <w:br/>
      <w:t xml:space="preserve">Pénzügyi és Kerületfejlesztési </w:t>
    </w:r>
    <w:proofErr w:type="gramStart"/>
    <w:r>
      <w:rPr>
        <w:bCs/>
        <w:sz w:val="20"/>
        <w:szCs w:val="20"/>
      </w:rPr>
      <w:t xml:space="preserve">Bizottsága </w:t>
    </w:r>
    <w:r>
      <w:rPr>
        <w:b/>
        <w:sz w:val="20"/>
        <w:szCs w:val="20"/>
        <w:u w:val="single"/>
      </w:rPr>
      <w:t>….</w:t>
    </w:r>
    <w:proofErr w:type="gramEnd"/>
    <w:r>
      <w:rPr>
        <w:b/>
        <w:sz w:val="20"/>
        <w:szCs w:val="20"/>
        <w:u w:val="single"/>
      </w:rPr>
      <w:t>./2016.(…...)</w:t>
    </w:r>
    <w:r>
      <w:rPr>
        <w:bCs/>
        <w:sz w:val="20"/>
        <w:szCs w:val="20"/>
      </w:rPr>
      <w:t xml:space="preserve"> számú határozatával elfogadott, </w:t>
    </w:r>
  </w:p>
  <w:p w:rsidR="00012659" w:rsidRDefault="00012659" w:rsidP="00012659">
    <w:pPr>
      <w:pStyle w:val="lfej"/>
      <w:jc w:val="center"/>
      <w:rPr>
        <w:bCs/>
        <w:sz w:val="20"/>
        <w:szCs w:val="20"/>
      </w:rPr>
    </w:pPr>
    <w:r>
      <w:rPr>
        <w:bCs/>
        <w:sz w:val="20"/>
        <w:szCs w:val="20"/>
      </w:rPr>
      <w:t xml:space="preserve">2016. évi Nyílászáró Felújítási Pályázati Kiírás magánszemélyek részére </w:t>
    </w:r>
  </w:p>
  <w:p w:rsidR="003B1FA6" w:rsidRPr="00012659" w:rsidRDefault="00012659" w:rsidP="00012659">
    <w:pPr>
      <w:pStyle w:val="lfej"/>
      <w:jc w:val="center"/>
      <w:rPr>
        <w:bCs/>
        <w:sz w:val="20"/>
        <w:szCs w:val="20"/>
      </w:rPr>
    </w:pPr>
    <w:r w:rsidRPr="00012659">
      <w:rPr>
        <w:bCs/>
        <w:sz w:val="20"/>
        <w:szCs w:val="20"/>
      </w:rPr>
      <w:t>1. számú függelé</w:t>
    </w:r>
    <w:r>
      <w:rPr>
        <w:bCs/>
        <w:sz w:val="20"/>
        <w:szCs w:val="20"/>
      </w:rPr>
      <w:t>k</w:t>
    </w:r>
  </w:p>
  <w:p w:rsidR="003B1FA6" w:rsidRDefault="003B1FA6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A6"/>
    <w:rsid w:val="00012659"/>
    <w:rsid w:val="001E3AA7"/>
    <w:rsid w:val="00227B4D"/>
    <w:rsid w:val="00370D1F"/>
    <w:rsid w:val="003B13F2"/>
    <w:rsid w:val="003B1FA6"/>
    <w:rsid w:val="003F06CD"/>
    <w:rsid w:val="00463DB9"/>
    <w:rsid w:val="005B6B21"/>
    <w:rsid w:val="005E0A25"/>
    <w:rsid w:val="00663071"/>
    <w:rsid w:val="006E763E"/>
    <w:rsid w:val="007B04FE"/>
    <w:rsid w:val="007F19DE"/>
    <w:rsid w:val="0082562E"/>
    <w:rsid w:val="008313EF"/>
    <w:rsid w:val="0093758D"/>
    <w:rsid w:val="009A1141"/>
    <w:rsid w:val="009E655D"/>
    <w:rsid w:val="00A13502"/>
    <w:rsid w:val="00A762E7"/>
    <w:rsid w:val="00AF5152"/>
    <w:rsid w:val="00B52C4A"/>
    <w:rsid w:val="00B5577F"/>
    <w:rsid w:val="00B605A2"/>
    <w:rsid w:val="00D04AC1"/>
    <w:rsid w:val="00DD2BFB"/>
    <w:rsid w:val="00DE62CA"/>
    <w:rsid w:val="00E94A55"/>
    <w:rsid w:val="00F06860"/>
    <w:rsid w:val="00F8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1FA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3B1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3B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B1FA6"/>
  </w:style>
  <w:style w:type="paragraph" w:styleId="llb">
    <w:name w:val="footer"/>
    <w:basedOn w:val="Norml"/>
    <w:link w:val="llbChar"/>
    <w:uiPriority w:val="99"/>
    <w:unhideWhenUsed/>
    <w:rsid w:val="003B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B1FA6"/>
  </w:style>
  <w:style w:type="paragraph" w:styleId="Buborkszveg">
    <w:name w:val="Balloon Text"/>
    <w:basedOn w:val="Norml"/>
    <w:link w:val="BuborkszvegChar"/>
    <w:uiPriority w:val="99"/>
    <w:semiHidden/>
    <w:unhideWhenUsed/>
    <w:rsid w:val="003B1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B1FA6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A762E7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9A1141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9A114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A114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A1141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A114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A11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1FA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3B1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3B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B1FA6"/>
  </w:style>
  <w:style w:type="paragraph" w:styleId="llb">
    <w:name w:val="footer"/>
    <w:basedOn w:val="Norml"/>
    <w:link w:val="llbChar"/>
    <w:uiPriority w:val="99"/>
    <w:unhideWhenUsed/>
    <w:rsid w:val="003B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B1FA6"/>
  </w:style>
  <w:style w:type="paragraph" w:styleId="Buborkszveg">
    <w:name w:val="Balloon Text"/>
    <w:basedOn w:val="Norml"/>
    <w:link w:val="BuborkszvegChar"/>
    <w:uiPriority w:val="99"/>
    <w:semiHidden/>
    <w:unhideWhenUsed/>
    <w:rsid w:val="003B1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B1FA6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A762E7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9A1141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9A114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A114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A1141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A114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A11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/Polg&#225;rmesteri%20Hivatal/Irod&#225;k/F&#337;&#233;p&#237;t&#233;szi%20Irod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Gyulai István</dc:creator>
  <cp:lastModifiedBy>Pék Andrea</cp:lastModifiedBy>
  <cp:revision>3</cp:revision>
  <dcterms:created xsi:type="dcterms:W3CDTF">2016-04-21T07:50:00Z</dcterms:created>
  <dcterms:modified xsi:type="dcterms:W3CDTF">2016-04-25T17:28:00Z</dcterms:modified>
</cp:coreProperties>
</file>